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5" w:rsidRDefault="00A45C2B" w:rsidP="00B932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5C2B">
        <w:rPr>
          <w:rFonts w:ascii="Arial" w:hAnsi="Arial" w:cs="Arial"/>
          <w:b/>
        </w:rPr>
        <w:t xml:space="preserve">Fecha: </w:t>
      </w:r>
      <w:r w:rsidR="00B93265" w:rsidRPr="00EC1300">
        <w:rPr>
          <w:rFonts w:ascii="Arial" w:hAnsi="Arial" w:cs="Arial"/>
        </w:rPr>
        <w:t>julio 10 (5°4)</w:t>
      </w:r>
      <w:r w:rsidR="00B93265">
        <w:rPr>
          <w:rFonts w:ascii="Arial" w:hAnsi="Arial" w:cs="Arial"/>
        </w:rPr>
        <w:t xml:space="preserve"> julio 11 (</w:t>
      </w:r>
      <w:r w:rsidR="00B93265" w:rsidRPr="007C43E0">
        <w:rPr>
          <w:rFonts w:ascii="Arial" w:hAnsi="Arial" w:cs="Arial"/>
          <w:highlight w:val="cyan"/>
        </w:rPr>
        <w:t>5°3</w:t>
      </w:r>
      <w:r w:rsidR="00B93265">
        <w:rPr>
          <w:rFonts w:ascii="Arial" w:hAnsi="Arial" w:cs="Arial"/>
        </w:rPr>
        <w:t>)  julio 15 (</w:t>
      </w:r>
      <w:r w:rsidR="00B93265" w:rsidRPr="00C5218F">
        <w:rPr>
          <w:rFonts w:ascii="Arial" w:hAnsi="Arial" w:cs="Arial"/>
          <w:highlight w:val="yellow"/>
        </w:rPr>
        <w:t>5°5</w:t>
      </w:r>
      <w:r w:rsidR="00B93265">
        <w:rPr>
          <w:rFonts w:ascii="Arial" w:hAnsi="Arial" w:cs="Arial"/>
        </w:rPr>
        <w:t>)</w:t>
      </w:r>
    </w:p>
    <w:p w:rsidR="00A45C2B" w:rsidRDefault="00A45C2B" w:rsidP="00A45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45C2B" w:rsidRDefault="00A45C2B" w:rsidP="00A45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protones tienen carga positiva; los neutrones no tienen carga y su masa es un poco mayor que la de los protones; los electrones tienen carga negativa y giran en torno al núcleo, similar a las orbitas de los planetas que giran alrededor del sol.</w:t>
      </w:r>
    </w:p>
    <w:p w:rsidR="00A45C2B" w:rsidRDefault="00A45C2B" w:rsidP="00A45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5C2B" w:rsidRPr="00AA1EE7" w:rsidRDefault="00A45C2B" w:rsidP="00A45C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5C2B" w:rsidRPr="00E94A27" w:rsidRDefault="00A45C2B" w:rsidP="00A45C2B">
      <w:pPr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38943DB7" wp14:editId="2A106821">
            <wp:extent cx="1972101" cy="2053988"/>
            <wp:effectExtent l="0" t="0" r="9525" b="3810"/>
            <wp:docPr id="2" name="Imagen 2" descr="http://www.proyectosalonhogar.com/Ciencias/01GR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yectosalonhogar.com/Ciencias/01GRAN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38" cy="20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iCs/>
        </w:rPr>
        <w:t xml:space="preserve"> </w:t>
      </w:r>
      <w:r w:rsidRPr="00E94A27">
        <w:rPr>
          <w:rFonts w:ascii="Arial" w:hAnsi="Arial" w:cs="Arial"/>
        </w:rPr>
        <w:t>(Hacer el dibujo en el cuaderno)</w:t>
      </w:r>
    </w:p>
    <w:p w:rsidR="00A45C2B" w:rsidRDefault="00A45C2B" w:rsidP="00A45C2B">
      <w:pPr>
        <w:jc w:val="both"/>
        <w:rPr>
          <w:rFonts w:ascii="Arial" w:hAnsi="Arial" w:cs="Arial"/>
        </w:rPr>
      </w:pPr>
      <w:r w:rsidRPr="00E94A27">
        <w:rPr>
          <w:rFonts w:ascii="Arial" w:hAnsi="Arial" w:cs="Arial"/>
        </w:rPr>
        <w:t>A partir de la  unión de dos o más</w:t>
      </w:r>
      <w:r>
        <w:rPr>
          <w:rFonts w:ascii="Arial" w:hAnsi="Arial" w:cs="Arial"/>
        </w:rPr>
        <w:t xml:space="preserve"> </w:t>
      </w:r>
      <w:r w:rsidRPr="00E94A27">
        <w:rPr>
          <w:rFonts w:ascii="Arial" w:hAnsi="Arial" w:cs="Arial"/>
          <w:b/>
          <w:u w:val="single"/>
        </w:rPr>
        <w:t>átomos</w:t>
      </w:r>
      <w:r w:rsidRPr="00656AAE">
        <w:rPr>
          <w:rFonts w:ascii="Arial" w:hAnsi="Arial" w:cs="Arial"/>
        </w:rPr>
        <w:t xml:space="preserve"> que comparten electrones</w:t>
      </w:r>
      <w:r w:rsidRPr="00E94A27">
        <w:rPr>
          <w:rFonts w:ascii="Arial" w:hAnsi="Arial" w:cs="Arial"/>
        </w:rPr>
        <w:t xml:space="preserve">, se </w:t>
      </w:r>
      <w:r>
        <w:rPr>
          <w:rFonts w:ascii="Arial" w:hAnsi="Arial" w:cs="Arial"/>
        </w:rPr>
        <w:t xml:space="preserve">forman las </w:t>
      </w:r>
      <w:r w:rsidRPr="00E94A27">
        <w:rPr>
          <w:rFonts w:ascii="Arial" w:hAnsi="Arial" w:cs="Arial"/>
          <w:b/>
          <w:u w:val="single"/>
        </w:rPr>
        <w:t>Moléculas</w:t>
      </w:r>
      <w:r>
        <w:rPr>
          <w:rFonts w:ascii="Arial" w:hAnsi="Arial" w:cs="Arial"/>
        </w:rPr>
        <w:t xml:space="preserve">; y estas a su vez cuando se unen y están en estado libre forman </w:t>
      </w:r>
      <w:r w:rsidRPr="00E94A27">
        <w:rPr>
          <w:rFonts w:ascii="Arial" w:hAnsi="Arial" w:cs="Arial"/>
          <w:b/>
          <w:u w:val="single"/>
        </w:rPr>
        <w:t>sustancias</w:t>
      </w:r>
      <w:r>
        <w:rPr>
          <w:rFonts w:ascii="Arial" w:hAnsi="Arial" w:cs="Arial"/>
        </w:rPr>
        <w:t xml:space="preserve">; 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ejemplo de lo anterior, es el agua (</w:t>
      </w:r>
      <w:r w:rsidRPr="00457C35">
        <w:rPr>
          <w:rFonts w:ascii="Arial" w:hAnsi="Arial" w:cs="Arial"/>
          <w:u w:val="single"/>
        </w:rPr>
        <w:t>sustancia</w:t>
      </w:r>
      <w:r>
        <w:rPr>
          <w:rFonts w:ascii="Arial" w:hAnsi="Arial" w:cs="Arial"/>
        </w:rPr>
        <w:t>)</w:t>
      </w:r>
      <w:r w:rsidRPr="00457C35">
        <w:rPr>
          <w:rFonts w:ascii="Arial" w:hAnsi="Arial" w:cs="Arial"/>
        </w:rPr>
        <w:t xml:space="preserve"> </w:t>
      </w:r>
      <w:r w:rsidRPr="00656AAE">
        <w:rPr>
          <w:rFonts w:ascii="Arial" w:hAnsi="Arial" w:cs="Arial"/>
        </w:rPr>
        <w:t>formada por 1 átomo de oxígeno y 2 de hidrógeno</w:t>
      </w:r>
      <w:r>
        <w:rPr>
          <w:rFonts w:ascii="Arial" w:hAnsi="Arial" w:cs="Arial"/>
        </w:rPr>
        <w:t xml:space="preserve">. Ambas </w:t>
      </w:r>
      <w:r w:rsidRPr="00457C35">
        <w:rPr>
          <w:rFonts w:ascii="Arial" w:hAnsi="Arial" w:cs="Arial"/>
          <w:u w:val="single"/>
        </w:rPr>
        <w:t>moléculas</w:t>
      </w:r>
      <w:r>
        <w:rPr>
          <w:rFonts w:ascii="Arial" w:hAnsi="Arial" w:cs="Arial"/>
        </w:rPr>
        <w:t xml:space="preserve"> oxigeno e hidrogeno, </w:t>
      </w:r>
      <w:r w:rsidRPr="00656AAE">
        <w:rPr>
          <w:rFonts w:ascii="Arial" w:hAnsi="Arial" w:cs="Arial"/>
        </w:rPr>
        <w:t>puede</w:t>
      </w:r>
      <w:r>
        <w:rPr>
          <w:rFonts w:ascii="Arial" w:hAnsi="Arial" w:cs="Arial"/>
        </w:rPr>
        <w:t>n</w:t>
      </w:r>
      <w:r w:rsidRPr="00656AAE">
        <w:rPr>
          <w:rFonts w:ascii="Arial" w:hAnsi="Arial" w:cs="Arial"/>
        </w:rPr>
        <w:t xml:space="preserve"> existir en estado libre y conservar las propiedades del agua</w:t>
      </w:r>
      <w:r>
        <w:rPr>
          <w:rFonts w:ascii="Arial" w:hAnsi="Arial" w:cs="Arial"/>
        </w:rPr>
        <w:t>.</w:t>
      </w:r>
    </w:p>
    <w:p w:rsidR="00A45C2B" w:rsidRDefault="00A45C2B" w:rsidP="00A45C2B">
      <w:pPr>
        <w:jc w:val="both"/>
        <w:rPr>
          <w:rFonts w:ascii="Arial" w:hAnsi="Arial" w:cs="Arial"/>
        </w:rPr>
      </w:pPr>
      <w:r w:rsidRPr="00656AAE">
        <w:rPr>
          <w:rFonts w:ascii="Arial" w:hAnsi="Arial" w:cs="Arial"/>
        </w:rPr>
        <w:t xml:space="preserve">A temperatura ambiente hay moléculas sólidas </w:t>
      </w:r>
      <w:r>
        <w:rPr>
          <w:rFonts w:ascii="Arial" w:hAnsi="Arial" w:cs="Arial"/>
        </w:rPr>
        <w:t xml:space="preserve">como el </w:t>
      </w:r>
      <w:r w:rsidRPr="00656AAE">
        <w:rPr>
          <w:rFonts w:ascii="Arial" w:hAnsi="Arial" w:cs="Arial"/>
        </w:rPr>
        <w:t xml:space="preserve">cloruro de sodio o sal común, líquida como el agua y gaseosa </w:t>
      </w:r>
      <w:r>
        <w:rPr>
          <w:rFonts w:ascii="Arial" w:hAnsi="Arial" w:cs="Arial"/>
        </w:rPr>
        <w:t xml:space="preserve">como el </w:t>
      </w:r>
      <w:r w:rsidRPr="00656AAE">
        <w:rPr>
          <w:rFonts w:ascii="Arial" w:hAnsi="Arial" w:cs="Arial"/>
        </w:rPr>
        <w:t>dióxido de carbono.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materia tiene una serie de propiedades como lo muestra el siguiente cuadro: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8"/>
        <w:gridCol w:w="3567"/>
        <w:gridCol w:w="3402"/>
      </w:tblGrid>
      <w:tr w:rsidR="00A45C2B" w:rsidTr="00AB403F">
        <w:tc>
          <w:tcPr>
            <w:tcW w:w="1928" w:type="dxa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</w:t>
            </w:r>
          </w:p>
        </w:tc>
        <w:tc>
          <w:tcPr>
            <w:tcW w:w="3567" w:type="dxa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</w:t>
            </w:r>
          </w:p>
        </w:tc>
        <w:tc>
          <w:tcPr>
            <w:tcW w:w="3402" w:type="dxa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EJEMPLOS</w:t>
            </w:r>
          </w:p>
        </w:tc>
      </w:tr>
      <w:tr w:rsidR="00A45C2B" w:rsidTr="00AB403F">
        <w:tc>
          <w:tcPr>
            <w:tcW w:w="1928" w:type="dxa"/>
            <w:vAlign w:val="center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FÍSICAS</w:t>
            </w:r>
          </w:p>
        </w:tc>
        <w:tc>
          <w:tcPr>
            <w:tcW w:w="3567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alteran la identidad de la materia</w:t>
            </w:r>
          </w:p>
        </w:tc>
        <w:tc>
          <w:tcPr>
            <w:tcW w:w="3402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Color, estado físico, masa, peso, volumen, punto de ebullición.</w:t>
            </w:r>
          </w:p>
        </w:tc>
      </w:tr>
      <w:tr w:rsidR="00A45C2B" w:rsidTr="00AB403F">
        <w:tc>
          <w:tcPr>
            <w:tcW w:w="1928" w:type="dxa"/>
            <w:vAlign w:val="center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QUÍMICAS</w:t>
            </w:r>
          </w:p>
        </w:tc>
        <w:tc>
          <w:tcPr>
            <w:tcW w:w="3567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una sustancia para transformarse en otra</w:t>
            </w:r>
          </w:p>
        </w:tc>
        <w:tc>
          <w:tcPr>
            <w:tcW w:w="3402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Combustión del carbón, reacción del hidrogeno y el oxígeno para producir agua.</w:t>
            </w:r>
          </w:p>
        </w:tc>
      </w:tr>
      <w:tr w:rsidR="00A45C2B" w:rsidTr="00AB403F">
        <w:tc>
          <w:tcPr>
            <w:tcW w:w="1928" w:type="dxa"/>
            <w:vAlign w:val="center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INTENSIVAS</w:t>
            </w:r>
          </w:p>
        </w:tc>
        <w:tc>
          <w:tcPr>
            <w:tcW w:w="3567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varían con la cantidad presente de sustancia (masa)</w:t>
            </w:r>
          </w:p>
        </w:tc>
        <w:tc>
          <w:tcPr>
            <w:tcW w:w="3402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Color, punto de ebullición, punto de fusión y densidad.</w:t>
            </w:r>
          </w:p>
        </w:tc>
      </w:tr>
      <w:tr w:rsidR="00A45C2B" w:rsidTr="00AB403F">
        <w:tc>
          <w:tcPr>
            <w:tcW w:w="1928" w:type="dxa"/>
            <w:vAlign w:val="center"/>
          </w:tcPr>
          <w:p w:rsidR="00A45C2B" w:rsidRDefault="00A45C2B" w:rsidP="00AB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EXTENSIVAS</w:t>
            </w:r>
          </w:p>
        </w:tc>
        <w:tc>
          <w:tcPr>
            <w:tcW w:w="3567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Varían con la cantidad de sustancia.</w:t>
            </w:r>
          </w:p>
        </w:tc>
        <w:tc>
          <w:tcPr>
            <w:tcW w:w="3402" w:type="dxa"/>
          </w:tcPr>
          <w:p w:rsidR="00A45C2B" w:rsidRDefault="00A45C2B" w:rsidP="00AB40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Pero, volumen, largo, ancho, masa, altura.</w:t>
            </w:r>
          </w:p>
        </w:tc>
      </w:tr>
    </w:tbl>
    <w:p w:rsidR="00A45C2B" w:rsidRDefault="00A45C2B" w:rsidP="00A45C2B">
      <w:pPr>
        <w:jc w:val="both"/>
        <w:rPr>
          <w:rFonts w:ascii="Arial" w:hAnsi="Arial" w:cs="Arial"/>
        </w:rPr>
      </w:pP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Nos centraremos en las propiedades físicas, específicamente en masa, peso, volumen y densidad.</w:t>
      </w:r>
    </w:p>
    <w:p w:rsidR="00A45C2B" w:rsidRPr="00BA6162" w:rsidRDefault="00A45C2B" w:rsidP="00A45C2B">
      <w:pPr>
        <w:spacing w:after="0" w:line="240" w:lineRule="auto"/>
        <w:jc w:val="both"/>
        <w:rPr>
          <w:rFonts w:ascii="Arial" w:hAnsi="Arial" w:cs="Arial"/>
        </w:rPr>
      </w:pPr>
      <w:r w:rsidRPr="00BA6162">
        <w:rPr>
          <w:rFonts w:ascii="Arial" w:hAnsi="Arial" w:cs="Arial"/>
          <w:b/>
          <w:u w:val="single"/>
        </w:rPr>
        <w:lastRenderedPageBreak/>
        <w:t>Masa</w:t>
      </w:r>
      <w:r w:rsidRPr="002979C1">
        <w:rPr>
          <w:rFonts w:ascii="Arial" w:hAnsi="Arial" w:cs="Arial"/>
          <w:b/>
          <w:u w:val="single"/>
        </w:rPr>
        <w:t xml:space="preserve"> (m):</w:t>
      </w:r>
      <w:r w:rsidRPr="00BA6162">
        <w:rPr>
          <w:rFonts w:ascii="Arial" w:hAnsi="Arial" w:cs="Arial"/>
        </w:rPr>
        <w:t xml:space="preserve"> cantidad de materia que forma parte de un cuerpo</w:t>
      </w:r>
      <w:r>
        <w:rPr>
          <w:rFonts w:ascii="Arial" w:hAnsi="Arial" w:cs="Arial"/>
        </w:rPr>
        <w:t xml:space="preserve">, </w:t>
      </w:r>
      <w:r w:rsidRPr="00BA6162">
        <w:rPr>
          <w:rFonts w:ascii="Arial" w:hAnsi="Arial" w:cs="Arial"/>
        </w:rPr>
        <w:t>es una propiedad que no varía en la materia. Esto significa que al medir un mismo cuerpo en distintas partes del planeta, e incluso en la Luna o en otro planeta, el resultado de la medición será siempre el mismo.</w:t>
      </w:r>
    </w:p>
    <w:p w:rsidR="00A45C2B" w:rsidRDefault="00A45C2B" w:rsidP="00A45C2B">
      <w:pPr>
        <w:jc w:val="both"/>
        <w:rPr>
          <w:rFonts w:ascii="Arial" w:hAnsi="Arial" w:cs="Arial"/>
        </w:rPr>
      </w:pPr>
    </w:p>
    <w:p w:rsidR="00A45C2B" w:rsidRDefault="00A45C2B" w:rsidP="00A45C2B">
      <w:pPr>
        <w:jc w:val="both"/>
        <w:rPr>
          <w:rFonts w:ascii="Arial" w:hAnsi="Arial" w:cs="Arial"/>
        </w:rPr>
      </w:pPr>
      <w:r w:rsidRPr="00BA6162">
        <w:rPr>
          <w:rFonts w:ascii="Arial" w:hAnsi="Arial" w:cs="Arial"/>
        </w:rPr>
        <w:t>Para medir la masa se utiliza un instrumento llamado </w:t>
      </w:r>
      <w:r w:rsidRPr="00BA6162">
        <w:rPr>
          <w:rFonts w:ascii="Arial" w:hAnsi="Arial" w:cs="Arial"/>
          <w:u w:val="single"/>
        </w:rPr>
        <w:t>balanza</w:t>
      </w:r>
      <w:r>
        <w:rPr>
          <w:rFonts w:ascii="Arial" w:hAnsi="Arial" w:cs="Arial"/>
        </w:rPr>
        <w:t xml:space="preserve">, y las unidades en la que se  </w:t>
      </w:r>
      <w:r w:rsidRPr="00BA6162">
        <w:rPr>
          <w:rFonts w:ascii="Arial" w:hAnsi="Arial" w:cs="Arial"/>
        </w:rPr>
        <w:t>expresa e</w:t>
      </w:r>
      <w:r>
        <w:rPr>
          <w:rFonts w:ascii="Arial" w:hAnsi="Arial" w:cs="Arial"/>
        </w:rPr>
        <w:t xml:space="preserve">l valor </w:t>
      </w:r>
      <w:r w:rsidRPr="00BA6162">
        <w:rPr>
          <w:rFonts w:ascii="Arial" w:hAnsi="Arial" w:cs="Arial"/>
        </w:rPr>
        <w:t xml:space="preserve">o magnitud </w:t>
      </w:r>
      <w:r>
        <w:rPr>
          <w:rFonts w:ascii="Arial" w:hAnsi="Arial" w:cs="Arial"/>
        </w:rPr>
        <w:t>encontrada son: Tonelada (Ton), kilogramo (Kg), gramo (gr)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unidades de masa, presentan unas equivalencias que son: </w:t>
      </w:r>
    </w:p>
    <w:p w:rsidR="00A45C2B" w:rsidRPr="00BA6162" w:rsidRDefault="00A45C2B" w:rsidP="00A45C2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6162">
        <w:rPr>
          <w:rFonts w:ascii="Arial" w:hAnsi="Arial" w:cs="Arial"/>
        </w:rPr>
        <w:t>1 Ton = 1.000 kg y 1.000.000 gr</w:t>
      </w:r>
    </w:p>
    <w:p w:rsidR="00A45C2B" w:rsidRDefault="00A45C2B" w:rsidP="00A45C2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A6162">
        <w:rPr>
          <w:rFonts w:ascii="Arial" w:hAnsi="Arial" w:cs="Arial"/>
        </w:rPr>
        <w:t>1 kg = 1.000 gr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ejemplo si en una balanza ponemos 13 naranjas y pesan 850 gr, esto equivaldría en kilogramos a 0,850 kg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para realizar equivalencias se debe multiplicar por 1.000 (para pasar de una unidad mayor a una menos) por ejemplo de Toneladas a kilogramos y de kilogramos a gramos; si por el contrario queremos transformar gramos en kilogramos y kilogramos en toneladas debemos dividir por 1.000 (ya que se está pasando de una unidad menor a una mayor). </w:t>
      </w:r>
    </w:p>
    <w:p w:rsidR="00A45C2B" w:rsidRDefault="00A45C2B" w:rsidP="00A45C2B">
      <w:pPr>
        <w:jc w:val="both"/>
        <w:rPr>
          <w:rFonts w:ascii="Arial" w:hAnsi="Arial" w:cs="Arial"/>
        </w:rPr>
      </w:pPr>
      <w:r w:rsidRPr="002979C1">
        <w:rPr>
          <w:rFonts w:ascii="Arial" w:hAnsi="Arial" w:cs="Arial"/>
          <w:b/>
          <w:u w:val="single"/>
        </w:rPr>
        <w:t>El peso:</w:t>
      </w:r>
      <w:r>
        <w:rPr>
          <w:rFonts w:ascii="Arial" w:hAnsi="Arial" w:cs="Arial"/>
        </w:rPr>
        <w:t xml:space="preserve"> </w:t>
      </w:r>
      <w:r w:rsidRPr="002979C1">
        <w:rPr>
          <w:rFonts w:ascii="Arial" w:hAnsi="Arial" w:cs="Arial"/>
        </w:rPr>
        <w:t xml:space="preserve">Corresponde a la fuerza de atracción que ejerce la fuerza de gravedad </w:t>
      </w:r>
      <w:r>
        <w:rPr>
          <w:rFonts w:ascii="Arial" w:hAnsi="Arial" w:cs="Arial"/>
        </w:rPr>
        <w:t xml:space="preserve">de la tierra </w:t>
      </w:r>
      <w:r w:rsidRPr="002979C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de cualquier otro cuerpo celeste, </w:t>
      </w:r>
      <w:r w:rsidRPr="002979C1">
        <w:rPr>
          <w:rFonts w:ascii="Arial" w:hAnsi="Arial" w:cs="Arial"/>
        </w:rPr>
        <w:t>sobre la masa de un cuerpo.</w:t>
      </w:r>
      <w:r>
        <w:rPr>
          <w:rFonts w:ascii="Arial" w:hAnsi="Arial" w:cs="Arial"/>
        </w:rPr>
        <w:t xml:space="preserve"> </w:t>
      </w:r>
      <w:r w:rsidRPr="00300E5B">
        <w:rPr>
          <w:rFonts w:ascii="Arial" w:hAnsi="Arial" w:cs="Arial"/>
        </w:rPr>
        <w:t>El peso resulta de la interacción de dos cuerpos por el hecho de tener ambos masa, es decir, masa del cuerpo que cae y la masa de la tierra</w:t>
      </w:r>
      <w:r>
        <w:rPr>
          <w:rFonts w:ascii="Arial" w:hAnsi="Arial" w:cs="Arial"/>
        </w:rPr>
        <w:t>;  s</w:t>
      </w:r>
      <w:r w:rsidRPr="00300E5B">
        <w:rPr>
          <w:rFonts w:ascii="Arial" w:hAnsi="Arial" w:cs="Arial"/>
        </w:rPr>
        <w:t>e mide con un instrumento llamado </w:t>
      </w:r>
      <w:r w:rsidRPr="00300E5B">
        <w:rPr>
          <w:rFonts w:ascii="Arial" w:hAnsi="Arial" w:cs="Arial"/>
          <w:b/>
        </w:rPr>
        <w:t>dinamómetro</w:t>
      </w:r>
      <w:r w:rsidRPr="00300E5B">
        <w:rPr>
          <w:rFonts w:ascii="Arial" w:hAnsi="Arial" w:cs="Arial"/>
        </w:rPr>
        <w:t> y su unidad se expresa en</w:t>
      </w:r>
      <w:r>
        <w:rPr>
          <w:rFonts w:ascii="Arial" w:hAnsi="Arial" w:cs="Arial"/>
        </w:rPr>
        <w:t xml:space="preserve"> </w:t>
      </w:r>
      <w:r w:rsidRPr="00300E5B">
        <w:rPr>
          <w:rFonts w:ascii="Arial" w:hAnsi="Arial" w:cs="Arial"/>
          <w:b/>
        </w:rPr>
        <w:t>Newton</w:t>
      </w:r>
      <w:r w:rsidRPr="00300E5B">
        <w:rPr>
          <w:rFonts w:ascii="Arial" w:hAnsi="Arial" w:cs="Arial"/>
        </w:rPr>
        <w:t xml:space="preserve"> (N).</w:t>
      </w:r>
    </w:p>
    <w:p w:rsidR="00A45C2B" w:rsidRDefault="00A45C2B" w:rsidP="00A45C2B">
      <w:pPr>
        <w:jc w:val="both"/>
        <w:rPr>
          <w:rFonts w:ascii="Arial" w:hAnsi="Arial" w:cs="Arial"/>
        </w:rPr>
      </w:pPr>
      <w:r w:rsidRPr="00282D43">
        <w:rPr>
          <w:rFonts w:ascii="Arial" w:hAnsi="Arial" w:cs="Arial"/>
          <w:b/>
          <w:u w:val="single"/>
        </w:rPr>
        <w:t>El volumen (V):</w:t>
      </w:r>
      <w:r>
        <w:rPr>
          <w:rFonts w:ascii="Arial" w:hAnsi="Arial" w:cs="Arial"/>
        </w:rPr>
        <w:t xml:space="preserve"> </w:t>
      </w:r>
      <w:r w:rsidRPr="00282D43">
        <w:rPr>
          <w:rFonts w:ascii="Arial" w:hAnsi="Arial" w:cs="Arial"/>
        </w:rPr>
        <w:t>El volumen corresponde al lugar que ocupa un cuerpo en el espacio</w:t>
      </w:r>
      <w:r>
        <w:rPr>
          <w:rFonts w:ascii="Arial" w:hAnsi="Arial" w:cs="Arial"/>
        </w:rPr>
        <w:t xml:space="preserve">, </w:t>
      </w:r>
      <w:r w:rsidRPr="00282D43">
        <w:rPr>
          <w:rFonts w:ascii="Arial" w:hAnsi="Arial" w:cs="Arial"/>
        </w:rPr>
        <w:t>generalmente esta propiedad se asocia con el tamaño</w:t>
      </w:r>
      <w:r>
        <w:rPr>
          <w:rFonts w:ascii="Arial" w:hAnsi="Arial" w:cs="Arial"/>
        </w:rPr>
        <w:t xml:space="preserve"> de los cuerpos o sustancias.</w:t>
      </w:r>
    </w:p>
    <w:p w:rsidR="00A45C2B" w:rsidRDefault="00A45C2B" w:rsidP="00A45C2B">
      <w:pPr>
        <w:jc w:val="both"/>
        <w:rPr>
          <w:rFonts w:ascii="Arial" w:hAnsi="Arial" w:cs="Arial"/>
        </w:rPr>
      </w:pPr>
      <w:r w:rsidRPr="00282D43">
        <w:rPr>
          <w:rFonts w:ascii="Arial" w:hAnsi="Arial" w:cs="Arial"/>
        </w:rPr>
        <w:t xml:space="preserve">Para medir el volumen se </w:t>
      </w:r>
      <w:r>
        <w:rPr>
          <w:rFonts w:ascii="Arial" w:hAnsi="Arial" w:cs="Arial"/>
        </w:rPr>
        <w:t xml:space="preserve">utilizan distintos instrumentos y </w:t>
      </w:r>
      <w:r w:rsidRPr="00282D43">
        <w:rPr>
          <w:rFonts w:ascii="Arial" w:hAnsi="Arial" w:cs="Arial"/>
        </w:rPr>
        <w:t>se expresa en difere</w:t>
      </w:r>
      <w:r>
        <w:rPr>
          <w:rFonts w:ascii="Arial" w:hAnsi="Arial" w:cs="Arial"/>
        </w:rPr>
        <w:t xml:space="preserve">ntes unidades, según la materia y </w:t>
      </w:r>
      <w:r w:rsidRPr="00282D43">
        <w:rPr>
          <w:rFonts w:ascii="Arial" w:hAnsi="Arial" w:cs="Arial"/>
        </w:rPr>
        <w:t>el estado en el cual se encuentre</w:t>
      </w:r>
      <w:r>
        <w:rPr>
          <w:rFonts w:ascii="Arial" w:hAnsi="Arial" w:cs="Arial"/>
        </w:rPr>
        <w:t>:</w:t>
      </w:r>
    </w:p>
    <w:p w:rsidR="00A45C2B" w:rsidRDefault="00A45C2B" w:rsidP="00A45C2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82D43">
        <w:rPr>
          <w:rFonts w:ascii="Arial" w:hAnsi="Arial" w:cs="Arial"/>
        </w:rPr>
        <w:t xml:space="preserve">Liquido: si el volumen del líquido es pequeño, se utiliza una </w:t>
      </w:r>
      <w:r w:rsidRPr="00282D43">
        <w:rPr>
          <w:rFonts w:ascii="Arial" w:hAnsi="Arial" w:cs="Arial"/>
          <w:b/>
        </w:rPr>
        <w:t>pipeta</w:t>
      </w:r>
      <w:r w:rsidRPr="00282D43">
        <w:rPr>
          <w:rFonts w:ascii="Arial" w:hAnsi="Arial" w:cs="Arial"/>
        </w:rPr>
        <w:t xml:space="preserve"> y se expresa en unidades de centímetros cúbicos (cm3) o mililitros (ml). Si el volumen es mayor se utiliza la </w:t>
      </w:r>
      <w:r w:rsidRPr="00282D43">
        <w:rPr>
          <w:rFonts w:ascii="Arial" w:hAnsi="Arial" w:cs="Arial"/>
          <w:b/>
        </w:rPr>
        <w:t>probeta</w:t>
      </w:r>
      <w:r w:rsidRPr="00282D43">
        <w:rPr>
          <w:rFonts w:ascii="Arial" w:hAnsi="Arial" w:cs="Arial"/>
        </w:rPr>
        <w:t>, y se expresa en unidades de litros (L) o mililitros (ml).</w:t>
      </w:r>
    </w:p>
    <w:p w:rsidR="00A45C2B" w:rsidRDefault="00A45C2B" w:rsidP="00A45C2B">
      <w:pPr>
        <w:pStyle w:val="Prrafodelista"/>
        <w:ind w:left="360"/>
        <w:jc w:val="both"/>
        <w:rPr>
          <w:rFonts w:ascii="Arial" w:hAnsi="Arial" w:cs="Arial"/>
        </w:rPr>
      </w:pPr>
    </w:p>
    <w:p w:rsidR="00A45C2B" w:rsidRDefault="00A45C2B" w:rsidP="00A45C2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Solido regular: si el volumen del cuerpo posee dimensiones definidas, por ejemplo: cuadrado, un cubo, una pirámide,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; se puede medir con una regla o metro, según el tamaño. Las unidades de medida en las que se expresa son: metro (m), centímetro (cm) y milímetro (mm). Para calcular el volumen de un sólido regular se aplica la siguiente formula: </w:t>
      </w:r>
      <w:r w:rsidRPr="00282D43">
        <w:rPr>
          <w:rFonts w:ascii="Arial" w:hAnsi="Arial" w:cs="Arial"/>
          <w:u w:val="single"/>
        </w:rPr>
        <w:t>largo x ancho x alto</w:t>
      </w:r>
      <w:r>
        <w:rPr>
          <w:rFonts w:ascii="Arial" w:hAnsi="Arial" w:cs="Arial"/>
        </w:rPr>
        <w:t xml:space="preserve">. </w:t>
      </w:r>
    </w:p>
    <w:p w:rsidR="00A45C2B" w:rsidRPr="0012050F" w:rsidRDefault="00A45C2B" w:rsidP="00A45C2B">
      <w:pPr>
        <w:pStyle w:val="Prrafodelista"/>
        <w:rPr>
          <w:rFonts w:ascii="Arial" w:hAnsi="Arial" w:cs="Arial"/>
        </w:rPr>
      </w:pPr>
    </w:p>
    <w:p w:rsidR="00A45C2B" w:rsidRDefault="00A45C2B" w:rsidP="00A45C2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Solido irregular: por ejemplo una piedra, una flor, un martillo,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; </w:t>
      </w:r>
      <w:r w:rsidRPr="0012050F">
        <w:rPr>
          <w:rFonts w:ascii="Arial" w:hAnsi="Arial" w:cs="Arial"/>
        </w:rPr>
        <w:t>se utiliza un volumen conocido de agua y el volumen del cuerpo se calcula por el desplazamiento del líquido.</w:t>
      </w:r>
    </w:p>
    <w:p w:rsidR="00A45C2B" w:rsidRPr="0012050F" w:rsidRDefault="00A45C2B" w:rsidP="00A45C2B">
      <w:pPr>
        <w:pStyle w:val="Prrafodelista"/>
        <w:rPr>
          <w:rFonts w:ascii="Arial" w:hAnsi="Arial" w:cs="Arial"/>
        </w:rPr>
      </w:pPr>
    </w:p>
    <w:p w:rsidR="00A45C2B" w:rsidRDefault="00A45C2B" w:rsidP="00A45C2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Gases: calcular su volumen es complejo, </w:t>
      </w:r>
      <w:r w:rsidRPr="0012050F">
        <w:rPr>
          <w:rFonts w:ascii="Arial" w:hAnsi="Arial" w:cs="Arial"/>
        </w:rPr>
        <w:t>ya que un masa de gas tiende a ocupar el mayor volumen posible. Por lo tanto, para realizar este cálculo, se debe mantener encerrado el gas en un recipiente. Además, se deben mantener constantes los factores de presión y temperatura, ya que ambos hacen variar el volumen de un gas.</w:t>
      </w:r>
    </w:p>
    <w:p w:rsidR="00A45C2B" w:rsidRPr="0012050F" w:rsidRDefault="00A45C2B" w:rsidP="00A45C2B">
      <w:pPr>
        <w:pStyle w:val="Prrafodelista"/>
        <w:rPr>
          <w:rFonts w:ascii="Arial" w:hAnsi="Arial" w:cs="Arial"/>
        </w:rPr>
      </w:pPr>
    </w:p>
    <w:p w:rsidR="00A45C2B" w:rsidRDefault="00A45C2B" w:rsidP="00A45C2B">
      <w:pPr>
        <w:jc w:val="both"/>
        <w:rPr>
          <w:rFonts w:ascii="Arial" w:hAnsi="Arial" w:cs="Arial"/>
        </w:rPr>
      </w:pPr>
      <w:r w:rsidRPr="0012050F">
        <w:rPr>
          <w:rFonts w:ascii="Arial" w:hAnsi="Arial" w:cs="Arial"/>
          <w:b/>
          <w:u w:val="single"/>
        </w:rPr>
        <w:t>Densidad</w:t>
      </w:r>
      <w:r>
        <w:rPr>
          <w:rFonts w:ascii="Arial" w:hAnsi="Arial" w:cs="Arial"/>
        </w:rPr>
        <w:t xml:space="preserve">: </w:t>
      </w:r>
      <w:r w:rsidRPr="0012050F">
        <w:rPr>
          <w:rFonts w:ascii="Arial" w:hAnsi="Arial" w:cs="Arial"/>
        </w:rPr>
        <w:t>En el concepto de densidad se relacionan la masa y el volumen.</w:t>
      </w:r>
      <w:r>
        <w:rPr>
          <w:rFonts w:ascii="Arial" w:hAnsi="Arial" w:cs="Arial"/>
        </w:rPr>
        <w:t xml:space="preserve"> Por ejemplo: si tomamos 1 ml de agua y se mide su masa, esta es de 1gr; según esta relación entre masa y volumen, se define la densidad como la cantidad de masa contenida en una unidad de volumen. Las unidades de medida son gr, kg, L, cm3 o ml.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calcular la densidad, se debe utilizar la siguiente fórmula: </w:t>
      </w:r>
    </w:p>
    <w:p w:rsidR="00A45C2B" w:rsidRDefault="00A45C2B" w:rsidP="00A45C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Densidad = masa del cuerpo / volumen del cuerpo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 = m / v</w:t>
      </w:r>
    </w:p>
    <w:p w:rsidR="00A45C2B" w:rsidRDefault="00A45C2B" w:rsidP="00A45C2B">
      <w:pPr>
        <w:jc w:val="both"/>
        <w:rPr>
          <w:rFonts w:ascii="Arial" w:hAnsi="Arial" w:cs="Arial"/>
        </w:rPr>
      </w:pP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unidades de densidad son: Kg / m3 (metro cúbico),  gr / cm3</w:t>
      </w:r>
    </w:p>
    <w:p w:rsidR="00A45C2B" w:rsidRDefault="00A45C2B" w:rsidP="00A45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Algunos ejemplos de densidades de materias son: </w:t>
      </w:r>
    </w:p>
    <w:p w:rsidR="00A45C2B" w:rsidRPr="0027137E" w:rsidRDefault="00A45C2B" w:rsidP="00A45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7137E">
        <w:rPr>
          <w:rFonts w:ascii="Arial" w:hAnsi="Arial" w:cs="Arial"/>
        </w:rPr>
        <w:t>Oro = 19,3 g. /cm.3</w:t>
      </w:r>
    </w:p>
    <w:p w:rsidR="00A45C2B" w:rsidRPr="0027137E" w:rsidRDefault="00A45C2B" w:rsidP="00A45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7137E">
        <w:rPr>
          <w:rFonts w:ascii="Arial" w:hAnsi="Arial" w:cs="Arial"/>
        </w:rPr>
        <w:t>Alcohol = 0,8 g. / cm.3</w:t>
      </w:r>
    </w:p>
    <w:p w:rsidR="00A45C2B" w:rsidRPr="0027137E" w:rsidRDefault="00A45C2B" w:rsidP="00A45C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7137E">
        <w:rPr>
          <w:rFonts w:ascii="Arial" w:hAnsi="Arial" w:cs="Arial"/>
        </w:rPr>
        <w:t>Vinagre = 1,05 = g. / cm.3</w:t>
      </w:r>
    </w:p>
    <w:p w:rsidR="0041753C" w:rsidRDefault="00B93265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0C95"/>
    <w:multiLevelType w:val="hybridMultilevel"/>
    <w:tmpl w:val="C9D8FA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66703"/>
    <w:multiLevelType w:val="hybridMultilevel"/>
    <w:tmpl w:val="60BA324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701EE7"/>
    <w:multiLevelType w:val="multilevel"/>
    <w:tmpl w:val="508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2B"/>
    <w:rsid w:val="006F1788"/>
    <w:rsid w:val="00A45C2B"/>
    <w:rsid w:val="00B93265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C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C2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2014-07-14T00:19:00Z</dcterms:created>
  <dcterms:modified xsi:type="dcterms:W3CDTF">2014-07-20T23:12:00Z</dcterms:modified>
</cp:coreProperties>
</file>